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C4" w:rsidRPr="008906D3" w:rsidRDefault="00DC03C4" w:rsidP="00DC03C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bookmarkStart w:id="0" w:name="_GoBack"/>
      <w:bookmarkEnd w:id="0"/>
    </w:p>
    <w:p w:rsidR="00DC03C4" w:rsidRDefault="00DC03C4" w:rsidP="00DC03C4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4"/>
          <w:szCs w:val="14"/>
          <w:shd w:val="clear" w:color="auto" w:fill="FFFFFF"/>
        </w:rPr>
      </w:pPr>
    </w:p>
    <w:p w:rsidR="00DC03C4" w:rsidRPr="00D16D67" w:rsidRDefault="00DC03C4" w:rsidP="00DC03C4">
      <w:pPr>
        <w:pStyle w:val="Prrafodelista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16D67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Suplemento </w:t>
      </w:r>
      <w:r w:rsidRPr="008906D3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Registro Oficial </w:t>
      </w:r>
      <w:r w:rsidRPr="00D16D67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No. 696,</w:t>
      </w:r>
      <w:r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16D67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Lunes 22 de Febrero de 2016</w:t>
      </w:r>
    </w:p>
    <w:p w:rsidR="00DC03C4" w:rsidRPr="008906D3" w:rsidRDefault="00DC03C4" w:rsidP="00DC03C4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4"/>
          <w:szCs w:val="14"/>
        </w:rPr>
      </w:pPr>
    </w:p>
    <w:p w:rsidR="00DC03C4" w:rsidRDefault="00DC03C4" w:rsidP="00DC03C4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color w:val="0070C0"/>
          <w:sz w:val="18"/>
          <w:szCs w:val="18"/>
        </w:rPr>
        <w:t xml:space="preserve">Resolución </w:t>
      </w:r>
      <w:hyperlink r:id="rId6" w:history="1">
        <w:r w:rsidRPr="00F51F42">
          <w:rPr>
            <w:rFonts w:ascii="Tahoma" w:hAnsi="Tahoma" w:cs="Tahoma"/>
            <w:b/>
            <w:color w:val="0070C0"/>
            <w:sz w:val="18"/>
            <w:szCs w:val="18"/>
          </w:rPr>
          <w:t>NAC-DGERCGC16-00000091</w:t>
        </w:r>
      </w:hyperlink>
      <w:r w:rsidRPr="00F51F42">
        <w:rPr>
          <w:rFonts w:ascii="Tahoma" w:hAnsi="Tahoma" w:cs="Tahoma"/>
          <w:b/>
          <w:color w:val="0070C0"/>
          <w:sz w:val="18"/>
          <w:szCs w:val="18"/>
        </w:rPr>
        <w:t xml:space="preserve">: </w:t>
      </w:r>
      <w:r w:rsidRPr="00F51F42">
        <w:rPr>
          <w:rFonts w:ascii="Tahoma" w:hAnsi="Tahoma" w:cs="Tahoma"/>
          <w:sz w:val="18"/>
          <w:szCs w:val="18"/>
        </w:rPr>
        <w:t>Procedimiento para solicitar la emisión de un certificado de residencia fiscal</w:t>
      </w:r>
    </w:p>
    <w:p w:rsidR="00DC03C4" w:rsidRPr="00F51F42" w:rsidRDefault="00DC03C4" w:rsidP="00DC03C4">
      <w:pPr>
        <w:pStyle w:val="Prrafodelista"/>
        <w:shd w:val="clear" w:color="auto" w:fill="FFFFFF"/>
        <w:spacing w:after="0" w:line="240" w:lineRule="auto"/>
        <w:jc w:val="both"/>
        <w:rPr>
          <w:rFonts w:ascii="Tahoma" w:hAnsi="Tahoma" w:cs="Tahoma"/>
          <w:sz w:val="14"/>
          <w:szCs w:val="18"/>
        </w:rPr>
      </w:pPr>
    </w:p>
    <w:p w:rsidR="00DC03C4" w:rsidRPr="00F51F42" w:rsidRDefault="00DC03C4" w:rsidP="00DC03C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0"/>
          <w:szCs w:val="14"/>
          <w:lang w:eastAsia="es-ES"/>
        </w:rPr>
        <w:sectPr w:rsidR="00DC03C4" w:rsidRPr="00F51F42" w:rsidSect="00DC03C4">
          <w:pgSz w:w="11906" w:h="16838"/>
          <w:pgMar w:top="1417" w:right="849" w:bottom="993" w:left="1276" w:header="708" w:footer="708" w:gutter="0"/>
          <w:cols w:space="282"/>
          <w:docGrid w:linePitch="360"/>
        </w:sectPr>
      </w:pPr>
    </w:p>
    <w:p w:rsidR="00DC03C4" w:rsidRDefault="00DC03C4" w:rsidP="00DC03C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lastRenderedPageBreak/>
        <w:t>Resuelve:</w:t>
      </w:r>
    </w:p>
    <w:p w:rsidR="00DC03C4" w:rsidRPr="008906D3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t>Procedimiento para solicitar la emisión de un certificado de residencia fiscal 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Artículo 1.- Objeto.-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Aprobar el procedimiento para la emisión de certificados de residencia fiscal, mismo que permitirá acreditar la condición de residente en Ecuador únicamente para efectos fiscales.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Artículo 2.- Requisitos para la emisión de un certificado.-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Quienes deseen obtener el certificado de residencia fiscal, deberán presentar en la respectiva Secretaría Nacional, Zonal o Provincial del Servicio de Rentas Internas, lo siguiente: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1. Formulario de Solicitud de Certificado de Residencia Fiscal,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que deberá ser descargado del portal web institucional</w:t>
      </w:r>
      <w:r w:rsidRPr="008906D3">
        <w:rPr>
          <w:rFonts w:ascii="Tahoma" w:eastAsia="Times New Roman" w:hAnsi="Tahoma" w:cs="Tahoma"/>
          <w:color w:val="000000"/>
          <w:sz w:val="14"/>
          <w:szCs w:val="14"/>
          <w:u w:val="single"/>
          <w:shd w:val="clear" w:color="auto" w:fill="FFFFFF"/>
          <w:lang w:eastAsia="es-ES"/>
        </w:rPr>
        <w:t>www.sri.gob.ec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y ser debidamente completado, según el instructivo incluido en el propio formulario y,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2. Cuando el certificado de residencia fiscal se lo solicite por ejercicios fiscales anteriores al corriente, se deberá presentar copias de los respectivos comprobantes de venta que respalden la operación o transacciones que motiven la solicitud; en caso de no estar sustentados en comprobantes de venta se deberá adjuntar otra documentación de respaldo.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Artículo 3.- Inadmisión.-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Las solicitudes que no cumplan con lo dispuesto en la presente resolución no serán admitidas a trámite, por lo que se considerarán como no presentadas, sin perjuicio de la posibilidad de que el solicitante pueda presentar una nueva solicitud cumpliendo con los requisitos dispuestos para ello.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Artículo 4.- Información adicional.-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Sin perjuicio de lo señalado en los artículos precedentes, la Administración Tributaria podrá solicitar en cualquier momento, tanto al contribuyente como a terceros, la información adicional que considere necesaria con el fin de respaldar lo manifestado por el solicitante.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Disposición Derogatoria.-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Deróguese la Resolución No. NAC-DGERGC13-00472 publicada en el Suplemento del Registro Oficial No. 67 del 27 de agosto del 2013.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Disposición Final.-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La presente Resolución entrará en vigencia a partir del día siguiente al de su publicación en el Registro Oficial.</w:t>
      </w:r>
    </w:p>
    <w:p w:rsidR="00DC03C4" w:rsidRDefault="00DC03C4" w:rsidP="00DC03C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</w:p>
    <w:p w:rsidR="00DC03C4" w:rsidRDefault="00DC03C4" w:rsidP="00DC03C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sectPr w:rsidR="00DC03C4" w:rsidSect="00F51F42">
          <w:type w:val="continuous"/>
          <w:pgSz w:w="11906" w:h="16838"/>
          <w:pgMar w:top="1417" w:right="849" w:bottom="993" w:left="1276" w:header="708" w:footer="708" w:gutter="0"/>
          <w:cols w:num="2" w:space="282"/>
          <w:docGrid w:linePitch="360"/>
        </w:sectPr>
      </w:pPr>
    </w:p>
    <w:p w:rsidR="00DC03C4" w:rsidRDefault="00DC03C4" w:rsidP="00DC03C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</w:p>
    <w:p w:rsidR="00DC03C4" w:rsidRDefault="00DC03C4" w:rsidP="00DC03C4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4"/>
          <w:szCs w:val="14"/>
        </w:rPr>
      </w:pPr>
    </w:p>
    <w:p w:rsidR="008E49C1" w:rsidRDefault="00DC03C4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8.75pt;height:8.75pt" o:bullet="t">
        <v:imagedata r:id="rId1" o:title="BD15059_"/>
      </v:shape>
    </w:pict>
  </w:numPicBullet>
  <w:abstractNum w:abstractNumId="0">
    <w:nsid w:val="33050AD8"/>
    <w:multiLevelType w:val="hybridMultilevel"/>
    <w:tmpl w:val="4D7E3A72"/>
    <w:lvl w:ilvl="0" w:tplc="D6D2CE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853D28"/>
    <w:multiLevelType w:val="hybridMultilevel"/>
    <w:tmpl w:val="C3B6BA7E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C4"/>
    <w:rsid w:val="00323ADC"/>
    <w:rsid w:val="0064604D"/>
    <w:rsid w:val="00DC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C4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03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C4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'873763'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2016-03-21T16:20:00Z</dcterms:created>
  <dcterms:modified xsi:type="dcterms:W3CDTF">2016-03-21T16:20:00Z</dcterms:modified>
</cp:coreProperties>
</file>